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eastAsia="Times New Roman" w:cs="Arial"/>
          <w:b/>
          <w:b/>
          <w:bCs/>
          <w:sz w:val="30"/>
          <w:szCs w:val="30"/>
          <w:lang w:eastAsia="es-ES"/>
        </w:rPr>
      </w:pPr>
      <w:r>
        <w:rPr>
          <w:rFonts w:eastAsia="Times New Roman" w:cs="Arial"/>
          <w:b/>
          <w:bCs/>
          <w:sz w:val="30"/>
          <w:szCs w:val="30"/>
          <w:lang w:eastAsia="es-ES"/>
        </w:rPr>
        <w:t>ALGECIRAS FANTÁSTIKA 2021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outlineLvl w:val="3"/>
        <w:rPr>
          <w:rFonts w:eastAsia="Times New Roman" w:cs="Arial"/>
          <w:b/>
          <w:b/>
          <w:bCs/>
          <w:sz w:val="26"/>
          <w:szCs w:val="26"/>
          <w:u w:val="single"/>
          <w:lang w:eastAsia="es-ES"/>
        </w:rPr>
      </w:pPr>
      <w:bookmarkStart w:id="0" w:name="_Hlk85764926"/>
      <w:r>
        <w:rPr>
          <w:rFonts w:eastAsia="Times New Roman" w:cs="Arial"/>
          <w:b/>
          <w:bCs/>
          <w:sz w:val="26"/>
          <w:szCs w:val="26"/>
          <w:u w:val="single"/>
          <w:lang w:eastAsia="es-ES"/>
        </w:rPr>
        <w:t>PROGRAMACIÓN OFICIAL:</w:t>
      </w:r>
    </w:p>
    <w:p>
      <w:pPr>
        <w:pStyle w:val="Normal"/>
        <w:numPr>
          <w:ilvl w:val="0"/>
          <w:numId w:val="0"/>
        </w:numPr>
        <w:spacing w:lineRule="auto" w:line="240" w:before="240" w:after="24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Lunes (08/11/2021)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/>
      </w:pPr>
      <w:r>
        <w:rPr>
          <w:rFonts w:eastAsia="Times New Roman" w:cs="Arial"/>
          <w:b/>
          <w:bCs/>
          <w:sz w:val="20"/>
          <w:szCs w:val="20"/>
          <w:lang w:eastAsia="es-ES"/>
        </w:rPr>
        <w:t>  </w:t>
      </w:r>
      <w:hyperlink r:id="rId2" w:tgtFrame="_blank">
        <w:r>
          <w:rPr>
            <w:rStyle w:val="ListLabel77"/>
            <w:rFonts w:eastAsia="Times New Roman" w:cs="Arial"/>
            <w:b/>
            <w:bCs/>
            <w:lang w:eastAsia="es-ES"/>
          </w:rPr>
          <w:t>Teatro Florida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 xml:space="preserve">19:00 h: </w:t>
      </w:r>
      <w:r>
        <w:rPr>
          <w:rFonts w:eastAsia="Times New Roman" w:cs="Arial"/>
          <w:sz w:val="20"/>
          <w:szCs w:val="20"/>
          <w:lang w:eastAsia="es-ES"/>
        </w:rPr>
        <w:t>Inauguración del evento.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85" w:right="75" w:hanging="360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highlight w:val="yellow"/>
          <w:lang w:eastAsia="es-ES"/>
        </w:rPr>
        <w:t xml:space="preserve">19:30 h: </w:t>
      </w:r>
      <w:r>
        <w:rPr>
          <w:rFonts w:eastAsia="Times New Roman" w:cs="Arial"/>
          <w:sz w:val="20"/>
          <w:szCs w:val="20"/>
          <w:highlight w:val="yellow"/>
          <w:lang w:eastAsia="es-ES"/>
        </w:rPr>
        <w:t>Actuación musical</w:t>
      </w:r>
      <w:r>
        <w:rPr>
          <w:rFonts w:eastAsia="Times New Roman" w:cs="Arial"/>
          <w:sz w:val="18"/>
          <w:szCs w:val="18"/>
          <w:highlight w:val="yellow"/>
          <w:lang w:eastAsia="es-ES"/>
        </w:rPr>
        <w:t xml:space="preserve">: </w:t>
      </w:r>
      <w:r>
        <w:rPr>
          <w:rFonts w:eastAsia="Times New Roman" w:cs="Arial"/>
          <w:b/>
          <w:sz w:val="20"/>
          <w:szCs w:val="20"/>
          <w:highlight w:val="yellow"/>
          <w:lang w:eastAsia="es-ES"/>
        </w:rPr>
        <w:t>Conservatorio Profesional Paco de Lucía</w:t>
      </w:r>
      <w:r>
        <w:rPr>
          <w:rFonts w:eastAsia="Times New Roman" w:cs="Arial"/>
          <w:sz w:val="20"/>
          <w:szCs w:val="20"/>
          <w:lang w:eastAsia="es-ES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 xml:space="preserve">20:15 h: </w:t>
      </w:r>
      <w:r>
        <w:rPr>
          <w:rFonts w:eastAsia="Times New Roman" w:cs="Arial"/>
          <w:sz w:val="20"/>
          <w:szCs w:val="20"/>
          <w:lang w:eastAsia="es-ES"/>
        </w:rPr>
        <w:t xml:space="preserve">Presentación del cortometraje </w:t>
      </w:r>
      <w:r>
        <w:rPr>
          <w:rFonts w:eastAsia="Times New Roman" w:cs="Arial"/>
          <w:b/>
          <w:bCs/>
          <w:sz w:val="20"/>
          <w:szCs w:val="20"/>
          <w:lang w:eastAsia="es-ES"/>
        </w:rPr>
        <w:t>The Weeping Man</w:t>
      </w:r>
      <w:r>
        <w:rPr>
          <w:rFonts w:eastAsia="Times New Roman" w:cs="Arial"/>
          <w:sz w:val="20"/>
          <w:szCs w:val="20"/>
          <w:lang w:eastAsia="es-ES"/>
        </w:rPr>
        <w:t>, de Ángel Gómez Hernández.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 xml:space="preserve">20:30 h: </w:t>
      </w:r>
      <w:r>
        <w:rPr>
          <w:rFonts w:eastAsia="Times New Roman" w:cs="Arial"/>
          <w:sz w:val="20"/>
          <w:szCs w:val="20"/>
          <w:lang w:eastAsia="es-ES"/>
        </w:rPr>
        <w:t>Proyección de cortometrajes ganadores AF-2020.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21:00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largometraje ganador AF-2020.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240" w:after="24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Martes (09/11/2021)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>
          <w:rFonts w:eastAsia="Times New Roman" w:cs="Arial"/>
          <w:b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 xml:space="preserve">  </w:t>
      </w:r>
      <w:r>
        <w:rPr>
          <w:rFonts w:eastAsia="Times New Roman" w:cs="Arial"/>
          <w:b/>
          <w:bCs/>
          <w:lang w:eastAsia="es-ES"/>
        </w:rPr>
        <w:t>Centro Documental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12:00 h:</w:t>
      </w:r>
      <w:r>
        <w:rPr>
          <w:rFonts w:eastAsia="Times New Roman" w:cs="Arial"/>
          <w:sz w:val="20"/>
          <w:szCs w:val="20"/>
          <w:lang w:eastAsia="es-ES"/>
        </w:rPr>
        <w:t xml:space="preserve"> Exposición de artes fantásticas: </w:t>
      </w:r>
      <w:r>
        <w:rPr>
          <w:rFonts w:eastAsia="Times New Roman" w:cs="Arial"/>
          <w:b/>
          <w:sz w:val="20"/>
          <w:szCs w:val="20"/>
          <w:lang w:eastAsia="es-ES"/>
        </w:rPr>
        <w:t>Las ilustraciones fantástikas de Carlos Franco</w:t>
      </w:r>
      <w:r>
        <w:rPr>
          <w:rFonts w:eastAsia="Times New Roman" w:cs="Arial"/>
          <w:sz w:val="20"/>
          <w:szCs w:val="20"/>
          <w:lang w:eastAsia="es-ES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>
          <w:rFonts w:eastAsia="Times New Roman" w:cs="Arial"/>
          <w:b/>
          <w:b/>
          <w:bCs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/>
      </w:pPr>
      <w:r>
        <w:rPr>
          <w:rFonts w:eastAsia="Times New Roman" w:cs="Arial"/>
          <w:b/>
          <w:bCs/>
          <w:lang w:eastAsia="es-ES"/>
        </w:rPr>
        <w:t xml:space="preserve">  </w:t>
      </w:r>
      <w:r>
        <w:rPr>
          <w:rFonts w:eastAsia="Times New Roman" w:cs="Arial"/>
          <w:b/>
          <w:bCs/>
          <w:lang w:eastAsia="es-ES"/>
        </w:rPr>
        <w:t>Teatro Municipal Florida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 xml:space="preserve">19:30 h: </w:t>
      </w:r>
      <w:r>
        <w:rPr>
          <w:rFonts w:eastAsia="Times New Roman" w:cs="Arial"/>
          <w:sz w:val="20"/>
          <w:szCs w:val="20"/>
          <w:lang w:eastAsia="es-ES"/>
        </w:rPr>
        <w:t>Proyección de selección de cortometrajes finalistas AF-2020.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21:00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largometraje finalista AF-2020.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240" w:after="24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Miércoles (10/11/2021)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>
          <w:rFonts w:eastAsia="Times New Roman" w:cs="Arial"/>
          <w:b/>
          <w:b/>
          <w:bCs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 xml:space="preserve"> </w:t>
      </w:r>
      <w:r>
        <w:rPr>
          <w:rFonts w:eastAsia="Times New Roman" w:cs="Arial"/>
          <w:b/>
          <w:bCs/>
          <w:lang w:eastAsia="es-ES"/>
        </w:rPr>
        <w:t xml:space="preserve"> </w:t>
      </w:r>
      <w:r>
        <w:rPr>
          <w:rFonts w:eastAsia="Times New Roman" w:cs="Arial"/>
          <w:b/>
          <w:bCs/>
          <w:lang w:eastAsia="es-ES"/>
        </w:rPr>
        <w:t>Escuela Técnica Superior Ingeniería (Salón de actos)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18:00 h:</w:t>
      </w:r>
      <w:r>
        <w:rPr>
          <w:rFonts w:eastAsia="Times New Roman" w:cs="Arial"/>
          <w:sz w:val="20"/>
          <w:szCs w:val="20"/>
          <w:lang w:eastAsia="es-ES"/>
        </w:rPr>
        <w:t xml:space="preserve"> Entrega de premios del </w:t>
      </w:r>
      <w:r>
        <w:rPr>
          <w:rFonts w:eastAsia="Times New Roman" w:cs="Arial"/>
          <w:b/>
          <w:bCs/>
          <w:sz w:val="20"/>
          <w:szCs w:val="20"/>
          <w:lang w:eastAsia="es-ES"/>
        </w:rPr>
        <w:t>Certamen literario Infantil Pequeños Místicos</w:t>
      </w:r>
      <w:r>
        <w:rPr>
          <w:rFonts w:eastAsia="Times New Roman" w:cs="Arial"/>
          <w:b/>
          <w:sz w:val="20"/>
          <w:szCs w:val="20"/>
          <w:lang w:eastAsia="es-ES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19:30 h:</w:t>
      </w:r>
      <w:r>
        <w:rPr>
          <w:rFonts w:eastAsia="Times New Roman" w:cs="Arial"/>
          <w:sz w:val="20"/>
          <w:szCs w:val="20"/>
          <w:lang w:eastAsia="es-ES"/>
        </w:rPr>
        <w:t> Proyección de primera selección de cortometrajes finalistas.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85" w:right="75" w:hanging="360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21:00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primer largometraje finalista.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240" w:after="24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Jueves (11/11/2021)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>
          <w:rFonts w:eastAsia="Times New Roman" w:cs="Arial"/>
          <w:b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 xml:space="preserve">  </w:t>
      </w:r>
      <w:r>
        <w:rPr>
          <w:rFonts w:eastAsia="Times New Roman" w:cs="Arial"/>
          <w:b/>
          <w:bCs/>
          <w:lang w:eastAsia="es-ES"/>
        </w:rPr>
        <w:t>Escuela Técnica Superior Ingeniería (Salón de actos)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 xml:space="preserve">18:00 h: </w:t>
      </w:r>
      <w:r>
        <w:rPr>
          <w:sz w:val="20"/>
          <w:szCs w:val="20"/>
        </w:rPr>
        <w:t xml:space="preserve">Tributo literario a </w:t>
      </w:r>
      <w:r>
        <w:rPr>
          <w:b/>
          <w:sz w:val="20"/>
          <w:szCs w:val="20"/>
        </w:rPr>
        <w:t>Bram Stoker</w:t>
      </w:r>
      <w:r>
        <w:rPr>
          <w:rFonts w:eastAsia="Times New Roman" w:cs="Arial"/>
          <w:sz w:val="20"/>
          <w:szCs w:val="20"/>
          <w:lang w:eastAsia="es-ES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19:30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segunda selección de cortometrajes finalistas.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85" w:right="75" w:hanging="360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21:00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segundo largometraje finalista.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240" w:after="24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Viernes (12/11/2021)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>
          <w:rFonts w:eastAsia="Times New Roman" w:cs="Arial"/>
          <w:b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 xml:space="preserve">  </w:t>
      </w:r>
      <w:r>
        <w:rPr>
          <w:rFonts w:eastAsia="Times New Roman" w:cs="Arial"/>
          <w:b/>
          <w:bCs/>
          <w:lang w:eastAsia="es-ES"/>
        </w:rPr>
        <w:t>Escuela Técnica Superior Ingeniería (Salón de actos)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10:00 h</w:t>
      </w:r>
      <w:r>
        <w:rPr>
          <w:rFonts w:eastAsia="Times New Roman" w:cs="Arial"/>
          <w:sz w:val="20"/>
          <w:szCs w:val="20"/>
          <w:lang w:eastAsia="es-ES"/>
        </w:rPr>
        <w:t xml:space="preserve">: Sesión retrospectiva. </w:t>
      </w:r>
      <w:r>
        <w:rPr>
          <w:rFonts w:eastAsia="Times New Roman" w:cs="Arial"/>
          <w:b/>
          <w:bCs/>
          <w:sz w:val="20"/>
          <w:szCs w:val="20"/>
          <w:lang w:eastAsia="es-ES"/>
        </w:rPr>
        <w:t>Recordando a Chicho Ibáñez Serrador: Historias para no dormir</w:t>
      </w:r>
      <w:r>
        <w:rPr>
          <w:rFonts w:eastAsia="Times New Roman" w:cs="Arial"/>
          <w:sz w:val="20"/>
          <w:szCs w:val="20"/>
          <w:lang w:eastAsia="es-ES"/>
        </w:rPr>
        <w:t xml:space="preserve"> (1ª selección) </w:t>
      </w:r>
    </w:p>
    <w:p>
      <w:pPr>
        <w:pStyle w:val="Normal"/>
        <w:numPr>
          <w:ilvl w:val="0"/>
          <w:numId w:val="5"/>
        </w:numPr>
        <w:spacing w:lineRule="auto" w:line="240" w:before="0" w:after="24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12:00 h</w:t>
      </w:r>
      <w:r>
        <w:rPr>
          <w:rFonts w:eastAsia="Times New Roman" w:cs="Arial"/>
          <w:sz w:val="20"/>
          <w:szCs w:val="20"/>
          <w:lang w:eastAsia="es-ES"/>
        </w:rPr>
        <w:t xml:space="preserve">: Sesión retrospectiva: </w:t>
      </w:r>
      <w:r>
        <w:rPr>
          <w:rFonts w:eastAsia="Times New Roman" w:cs="Arial"/>
          <w:b/>
          <w:bCs/>
          <w:sz w:val="20"/>
          <w:szCs w:val="20"/>
          <w:lang w:eastAsia="es-ES"/>
        </w:rPr>
        <w:t>Recordando a Chicho Ibáñez Serrador: Historias para no dormir</w:t>
      </w:r>
      <w:r>
        <w:rPr>
          <w:rFonts w:eastAsia="Times New Roman" w:cs="Arial"/>
          <w:sz w:val="20"/>
          <w:szCs w:val="20"/>
          <w:lang w:eastAsia="es-ES"/>
        </w:rPr>
        <w:t xml:space="preserve"> (2ª selección)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18:00 h:</w:t>
      </w:r>
      <w:r>
        <w:rPr>
          <w:rFonts w:eastAsia="Times New Roman" w:cs="Arial"/>
          <w:sz w:val="20"/>
          <w:szCs w:val="20"/>
          <w:lang w:eastAsia="es-ES"/>
        </w:rPr>
        <w:t xml:space="preserve"> Presentación de la antología de relatos </w:t>
      </w:r>
      <w:r>
        <w:rPr>
          <w:rFonts w:eastAsia="Times New Roman" w:cs="Arial"/>
          <w:b/>
          <w:sz w:val="20"/>
          <w:szCs w:val="20"/>
          <w:lang w:eastAsia="es-ES"/>
        </w:rPr>
        <w:t>La huella de Frankenstein</w:t>
      </w:r>
      <w:r>
        <w:rPr>
          <w:rFonts w:eastAsia="Times New Roman" w:cs="Arial"/>
          <w:sz w:val="20"/>
          <w:szCs w:val="20"/>
          <w:lang w:eastAsia="es-ES"/>
        </w:rPr>
        <w:t>, de varios autores.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19:30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tercera selección de cortometrajes finalistas.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21:00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tercer largometraje finalista.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4"/>
        <w:rPr/>
      </w:pPr>
      <w:r>
        <w:rPr/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4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240" w:after="240"/>
        <w:outlineLvl w:val="3"/>
        <w:rPr>
          <w:rFonts w:eastAsia="Times New Roman" w:cs="Arial"/>
          <w:b/>
          <w:b/>
          <w:bCs/>
          <w:sz w:val="24"/>
          <w:szCs w:val="24"/>
          <w:lang w:eastAsia="es-ES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>Sábado (13/11/2021)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142"/>
        <w:outlineLvl w:val="4"/>
        <w:rPr>
          <w:rFonts w:eastAsia="Times New Roman" w:cs="Arial"/>
          <w:b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Escuela Técnica Superior Ingeniería (Salón de actos)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10:00 h</w:t>
      </w:r>
      <w:r>
        <w:rPr>
          <w:rFonts w:eastAsia="Times New Roman" w:cs="Arial"/>
          <w:sz w:val="20"/>
          <w:szCs w:val="20"/>
          <w:lang w:eastAsia="es-ES"/>
        </w:rPr>
        <w:t xml:space="preserve">: Sesión retrospectiva. </w:t>
      </w:r>
      <w:r>
        <w:rPr>
          <w:rFonts w:eastAsia="Times New Roman" w:cs="Arial"/>
          <w:b/>
          <w:bCs/>
          <w:sz w:val="20"/>
          <w:szCs w:val="20"/>
          <w:lang w:eastAsia="es-ES"/>
        </w:rPr>
        <w:t>Recordando a Chicho Ibáñez Serrador: “La residencia” (1969)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12:00 h</w:t>
      </w:r>
      <w:r>
        <w:rPr>
          <w:rFonts w:eastAsia="Times New Roman" w:cs="Arial"/>
          <w:sz w:val="20"/>
          <w:szCs w:val="20"/>
          <w:lang w:eastAsia="es-ES"/>
        </w:rPr>
        <w:t xml:space="preserve">: Sesión retrospectiva. </w:t>
      </w:r>
      <w:r>
        <w:rPr>
          <w:rFonts w:eastAsia="Times New Roman" w:cs="Arial"/>
          <w:b/>
          <w:bCs/>
          <w:sz w:val="20"/>
          <w:szCs w:val="20"/>
          <w:lang w:eastAsia="es-ES"/>
        </w:rPr>
        <w:t>Recordando a Chicho Ibáñez Serrador: “¿Quién puede matar a un niño? (1976)</w:t>
      </w:r>
    </w:p>
    <w:p>
      <w:pPr>
        <w:pStyle w:val="Normal"/>
        <w:numPr>
          <w:ilvl w:val="0"/>
          <w:numId w:val="0"/>
        </w:numPr>
        <w:spacing w:lineRule="auto" w:line="240" w:before="0" w:after="120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120"/>
        <w:ind w:firstLine="142"/>
        <w:outlineLvl w:val="4"/>
        <w:rPr/>
      </w:pPr>
      <w:r>
        <w:rPr/>
        <w:t xml:space="preserve"> </w:t>
      </w:r>
      <w:hyperlink r:id="rId3" w:tgtFrame="_blank">
        <w:r>
          <w:rPr>
            <w:rStyle w:val="ListLabel77"/>
            <w:rFonts w:eastAsia="Times New Roman" w:cs="Arial"/>
            <w:b/>
            <w:bCs/>
            <w:lang w:eastAsia="es-ES"/>
          </w:rPr>
          <w:t>Teatro Florida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19:00 h:</w:t>
      </w:r>
      <w:r>
        <w:rPr>
          <w:rFonts w:eastAsia="Times New Roman" w:cs="Arial"/>
          <w:sz w:val="20"/>
          <w:szCs w:val="20"/>
          <w:lang w:eastAsia="es-ES"/>
        </w:rPr>
        <w:t xml:space="preserve"> Presentación de la gala de clausura.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b/>
          <w:b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19:15</w:t>
      </w:r>
      <w:r>
        <w:rPr>
          <w:rFonts w:eastAsia="Times New Roman" w:cs="Arial"/>
          <w:b/>
          <w:sz w:val="20"/>
          <w:szCs w:val="20"/>
          <w:lang w:eastAsia="es-ES"/>
        </w:rPr>
        <w:t xml:space="preserve"> h: </w:t>
      </w:r>
      <w:r>
        <w:rPr>
          <w:rFonts w:eastAsia="Times New Roman" w:cs="Arial"/>
          <w:sz w:val="20"/>
          <w:szCs w:val="20"/>
          <w:lang w:eastAsia="es-ES"/>
        </w:rPr>
        <w:t xml:space="preserve">Homenaje a los técnicos de maquillaje y efectos especiales </w:t>
      </w:r>
      <w:r>
        <w:rPr>
          <w:rFonts w:eastAsia="Times New Roman" w:cs="Arial"/>
          <w:b/>
          <w:bCs/>
          <w:sz w:val="20"/>
          <w:szCs w:val="20"/>
          <w:lang w:eastAsia="es-ES"/>
        </w:rPr>
        <w:t>Antonio Naranjo</w:t>
      </w:r>
      <w:r>
        <w:rPr>
          <w:rFonts w:eastAsia="Times New Roman" w:cs="Arial"/>
          <w:sz w:val="20"/>
          <w:szCs w:val="20"/>
          <w:lang w:eastAsia="es-ES"/>
        </w:rPr>
        <w:t xml:space="preserve"> y </w:t>
      </w:r>
      <w:r>
        <w:rPr>
          <w:rFonts w:eastAsia="Times New Roman" w:cs="Arial"/>
          <w:b/>
          <w:bCs/>
          <w:sz w:val="20"/>
          <w:szCs w:val="20"/>
          <w:lang w:eastAsia="es-ES"/>
        </w:rPr>
        <w:t>Cristina Asenjo</w:t>
      </w:r>
      <w:r>
        <w:rPr>
          <w:rFonts w:eastAsia="Times New Roman" w:cs="Arial"/>
          <w:sz w:val="20"/>
          <w:szCs w:val="20"/>
          <w:lang w:eastAsia="es-ES"/>
        </w:rPr>
        <w:t xml:space="preserve">, con esbozo de obra y entrega </w:t>
      </w:r>
      <w:r>
        <w:rPr>
          <w:rFonts w:eastAsia="Times New Roman" w:cs="Arial"/>
          <w:bCs/>
          <w:sz w:val="20"/>
          <w:szCs w:val="20"/>
          <w:lang w:eastAsia="es-ES"/>
        </w:rPr>
        <w:t>Místicos de Honor.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b/>
          <w:b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19:30</w:t>
      </w:r>
      <w:r>
        <w:rPr>
          <w:rFonts w:eastAsia="Times New Roman" w:cs="Arial"/>
          <w:b/>
          <w:sz w:val="20"/>
          <w:szCs w:val="20"/>
          <w:lang w:eastAsia="es-ES"/>
        </w:rPr>
        <w:t xml:space="preserve"> h: </w:t>
      </w:r>
      <w:r>
        <w:rPr>
          <w:rFonts w:eastAsia="Times New Roman" w:cs="Arial"/>
          <w:sz w:val="20"/>
          <w:szCs w:val="20"/>
          <w:lang w:eastAsia="es-ES"/>
        </w:rPr>
        <w:t xml:space="preserve">Homenaje al actor </w:t>
      </w:r>
      <w:r>
        <w:rPr>
          <w:rFonts w:eastAsia="Times New Roman" w:cs="Arial"/>
          <w:b/>
          <w:sz w:val="20"/>
          <w:szCs w:val="20"/>
          <w:lang w:eastAsia="es-ES"/>
        </w:rPr>
        <w:t>Rodolfo Sancho</w:t>
      </w:r>
      <w:r>
        <w:rPr>
          <w:rFonts w:eastAsia="Times New Roman" w:cs="Arial"/>
          <w:sz w:val="20"/>
          <w:szCs w:val="20"/>
          <w:lang w:eastAsia="es-ES"/>
        </w:rPr>
        <w:t xml:space="preserve">, con esbozo de su obra y entrega de </w:t>
      </w:r>
      <w:r>
        <w:rPr>
          <w:rFonts w:eastAsia="Times New Roman" w:cs="Arial"/>
          <w:bCs/>
          <w:sz w:val="20"/>
          <w:szCs w:val="20"/>
          <w:lang w:eastAsia="es-ES"/>
        </w:rPr>
        <w:t>Místico de Honor.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585" w:right="75" w:hanging="360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19:45 h: </w:t>
      </w:r>
      <w:r>
        <w:rPr>
          <w:rFonts w:eastAsia="Times New Roman" w:cs="Arial"/>
          <w:sz w:val="20"/>
          <w:szCs w:val="20"/>
          <w:lang w:eastAsia="es-ES"/>
        </w:rPr>
        <w:t xml:space="preserve">Entrega de Místicos a los </w:t>
      </w:r>
      <w:r>
        <w:rPr>
          <w:rFonts w:eastAsia="Times New Roman" w:cs="Arial"/>
          <w:bCs/>
          <w:sz w:val="20"/>
          <w:szCs w:val="20"/>
          <w:lang w:eastAsia="es-ES"/>
        </w:rPr>
        <w:t>ganadores de los distintos certámenes</w:t>
      </w:r>
      <w:r>
        <w:rPr>
          <w:rFonts w:eastAsia="Times New Roman" w:cs="Arial"/>
          <w:sz w:val="20"/>
          <w:szCs w:val="20"/>
          <w:lang w:eastAsia="es-E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585" w:right="75" w:hanging="360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20:30 h: </w:t>
      </w:r>
      <w:r>
        <w:rPr>
          <w:rFonts w:eastAsia="Times New Roman" w:cs="Arial"/>
          <w:sz w:val="20"/>
          <w:szCs w:val="20"/>
          <w:lang w:eastAsia="es-ES"/>
        </w:rPr>
        <w:t xml:space="preserve">Actuación especial del </w:t>
      </w:r>
      <w:r>
        <w:rPr>
          <w:rFonts w:eastAsia="Times New Roman" w:cs="Arial"/>
          <w:b/>
          <w:bCs/>
          <w:sz w:val="20"/>
          <w:szCs w:val="20"/>
          <w:lang w:eastAsia="es-ES"/>
        </w:rPr>
        <w:t>Estudio de Danza Adagio</w:t>
      </w:r>
      <w:r>
        <w:rPr>
          <w:rFonts w:eastAsia="Times New Roman" w:cs="Arial"/>
          <w:sz w:val="20"/>
          <w:szCs w:val="20"/>
          <w:lang w:eastAsia="es-E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584" w:right="74" w:hanging="357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b/>
          <w:bCs/>
          <w:sz w:val="20"/>
          <w:szCs w:val="20"/>
          <w:lang w:eastAsia="es-ES"/>
        </w:rPr>
        <w:t>20:45 h: </w:t>
      </w:r>
      <w:r>
        <w:rPr>
          <w:rFonts w:eastAsia="Times New Roman" w:cs="Arial"/>
          <w:bCs/>
          <w:sz w:val="20"/>
          <w:szCs w:val="20"/>
          <w:lang w:eastAsia="es-ES"/>
        </w:rPr>
        <w:t>Clausura del evento</w:t>
      </w:r>
      <w:r>
        <w:rPr>
          <w:rFonts w:eastAsia="Times New Roman" w:cs="Arial"/>
          <w:sz w:val="20"/>
          <w:szCs w:val="20"/>
          <w:lang w:eastAsia="es-E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ind w:left="585" w:right="75" w:hanging="360"/>
        <w:jc w:val="both"/>
        <w:rPr/>
      </w:pPr>
      <w:r>
        <w:rPr>
          <w:rFonts w:eastAsia="Times New Roman" w:cs="Arial"/>
          <w:b/>
          <w:bCs/>
          <w:sz w:val="20"/>
          <w:szCs w:val="20"/>
          <w:lang w:eastAsia="es-ES"/>
        </w:rPr>
        <w:t>21:00 h:</w:t>
      </w:r>
      <w:r>
        <w:rPr>
          <w:rFonts w:eastAsia="Times New Roman" w:cs="Arial"/>
          <w:sz w:val="20"/>
          <w:szCs w:val="20"/>
          <w:lang w:eastAsia="es-ES"/>
        </w:rPr>
        <w:t xml:space="preserve"> Proyección de largometraje: </w:t>
      </w:r>
      <w:r>
        <w:rPr>
          <w:rFonts w:eastAsia="Times New Roman" w:cs="Arial"/>
          <w:b/>
          <w:sz w:val="20"/>
          <w:szCs w:val="20"/>
          <w:lang w:eastAsia="es-ES"/>
        </w:rPr>
        <w:t>“Voces</w:t>
      </w:r>
      <w:r>
        <w:rPr>
          <w:rFonts w:eastAsia="Times New Roman" w:cs="Arial"/>
          <w:b/>
          <w:bCs/>
          <w:sz w:val="20"/>
          <w:szCs w:val="20"/>
          <w:lang w:eastAsia="es-ES"/>
        </w:rPr>
        <w:t>”</w:t>
      </w:r>
      <w:r>
        <w:rPr>
          <w:rFonts w:eastAsia="Times New Roman" w:cs="Arial"/>
          <w:b/>
          <w:sz w:val="20"/>
          <w:szCs w:val="20"/>
          <w:lang w:eastAsia="es-ES"/>
        </w:rPr>
        <w:t xml:space="preserve"> (2020)</w:t>
      </w:r>
      <w:r>
        <w:rPr>
          <w:rFonts w:eastAsia="Times New Roman" w:cs="Arial"/>
          <w:sz w:val="20"/>
          <w:szCs w:val="20"/>
          <w:lang w:eastAsia="es-ES"/>
        </w:rPr>
        <w:t xml:space="preserve">, de </w:t>
      </w:r>
      <w:r>
        <w:rPr>
          <w:rFonts w:eastAsia="Times New Roman" w:cs="Arial"/>
          <w:b/>
          <w:sz w:val="20"/>
          <w:szCs w:val="20"/>
          <w:lang w:eastAsia="es-ES"/>
        </w:rPr>
        <w:t>Ángel Gómez Hernández</w:t>
      </w:r>
      <w:r>
        <w:rPr>
          <w:rFonts w:eastAsia="Times New Roman" w:cs="Arial"/>
          <w:sz w:val="20"/>
          <w:szCs w:val="20"/>
          <w:lang w:eastAsia="es-ES"/>
        </w:rPr>
        <w:t>.</w:t>
      </w:r>
      <w:bookmarkEnd w:id="0"/>
    </w:p>
    <w:p>
      <w:pPr>
        <w:pStyle w:val="Normal"/>
        <w:spacing w:lineRule="auto" w:line="240" w:before="120" w:after="0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spacing w:lineRule="auto" w:line="240" w:before="12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6"/>
          <w:szCs w:val="26"/>
          <w:u w:val="single"/>
        </w:rPr>
        <w:t>ACTIVIDADES PARALELAS:</w:t>
      </w:r>
      <w:r>
        <w:rPr>
          <w:rFonts w:cs="Calibri" w:cstheme="minorHAnsi"/>
          <w:b/>
          <w:bCs/>
        </w:rPr>
        <w:tab/>
        <w:t xml:space="preserve">  </w:t>
      </w:r>
      <w:r>
        <w:rPr>
          <w:rFonts w:cs="Calibri" w:cstheme="minorHAnsi"/>
          <w:b/>
          <w:bCs/>
          <w:sz w:val="20"/>
          <w:szCs w:val="20"/>
        </w:rPr>
        <w:t>(Organiza Delegación de Juventud del Excmo. Ayuntamiento de Algeciras)</w:t>
      </w:r>
    </w:p>
    <w:p>
      <w:pPr>
        <w:pStyle w:val="Normal"/>
        <w:spacing w:lineRule="auto" w:line="240" w:before="120" w:after="12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</w:rPr>
        <w:t>Casa del terror</w:t>
      </w:r>
      <w:r>
        <w:rPr>
          <w:rFonts w:eastAsia="Times New Roman" w:cs="Calibri" w:cstheme="minorHAnsi"/>
          <w:color w:val="000000"/>
          <w:sz w:val="20"/>
          <w:szCs w:val="20"/>
        </w:rPr>
        <w:t xml:space="preserve"> (Antiguo Hospital Militar):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Viernes (12/11/2021) – Casa del Terror (a partir de las 18:00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Sábado (13/11/2021) – Casa del Pánico (a partir de las 18:00 h.)</w:t>
      </w:r>
    </w:p>
    <w:p>
      <w:pPr>
        <w:pStyle w:val="Normal"/>
        <w:spacing w:lineRule="auto" w:line="240" w:before="120" w:after="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12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</w:rPr>
        <w:t>Código Escape Room</w:t>
      </w:r>
      <w:r>
        <w:rPr>
          <w:rStyle w:val="Strong"/>
          <w:rFonts w:cs="Calibri" w:cstheme="minorHAnsi"/>
          <w:color w:val="000000"/>
          <w:sz w:val="20"/>
          <w:szCs w:val="20"/>
        </w:rPr>
        <w:t xml:space="preserve"> </w:t>
      </w:r>
      <w:r>
        <w:rPr>
          <w:rStyle w:val="Strong"/>
          <w:rFonts w:cs="Calibri" w:cstheme="minorHAnsi"/>
          <w:b w:val="false"/>
          <w:bCs w:val="false"/>
          <w:color w:val="000000"/>
          <w:sz w:val="20"/>
          <w:szCs w:val="20"/>
        </w:rPr>
        <w:t>(C/ Sevilla):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Jueves (11/11/2021) – La momia de la Bahía (17:00 h. a 22:00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Viernes (12/11/2021) – La momia de la Bahía (15:00 h. a 22:00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Sábado (13/11/2021) – La momia de la Bahía (10:00 h. a 13:00 h. / 15:00 h. a 22:00 h.)</w:t>
      </w:r>
    </w:p>
    <w:p>
      <w:pPr>
        <w:pStyle w:val="Normal"/>
        <w:spacing w:lineRule="auto" w:line="240" w:before="120" w:after="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</w:rPr>
        <w:t>Taller Maquillaje Fantástico</w:t>
      </w:r>
      <w:r>
        <w:rPr>
          <w:rFonts w:eastAsia="Times New Roman" w:cs="Calibri" w:cstheme="minorHAnsi"/>
          <w:color w:val="000000"/>
          <w:sz w:val="20"/>
          <w:szCs w:val="20"/>
        </w:rPr>
        <w:t xml:space="preserve"> (Delegación de Juventud/Antiguo Hospital Militar):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Martes (02/11/2021) – 1ª parte maquillaje (15:00 h. a 21:00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Martes (09/11/2021) – 2ª parte maquillaje (15:00 h. a 21:00 h.)</w:t>
      </w:r>
    </w:p>
    <w:p>
      <w:pPr>
        <w:pStyle w:val="Normal"/>
        <w:spacing w:lineRule="auto" w:line="240" w:before="120" w:after="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</w:rPr>
        <w:t>Taller Prótesis Facial Terrorífico</w:t>
      </w:r>
      <w:r>
        <w:rPr>
          <w:rFonts w:eastAsia="Times New Roman" w:cs="Calibri" w:cstheme="minorHAnsi"/>
          <w:color w:val="000000"/>
          <w:sz w:val="20"/>
          <w:szCs w:val="20"/>
        </w:rPr>
        <w:t xml:space="preserve"> (Delegación de Juventud/Antiguo Hospital Militar):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Miércoles (03/11/2021) – 1ª parte prótesis (15:00 h. a 21:00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Sábado (06/11/2021) – 2ª parte prótesis (10:00 h. a 14:00 h. / 15:00 h. a 20:00 h.)</w:t>
      </w:r>
    </w:p>
    <w:p>
      <w:pPr>
        <w:pStyle w:val="Normal"/>
        <w:spacing w:lineRule="auto" w:line="240" w:before="120" w:after="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</w:rPr>
        <w:t>Taller Cosplay</w:t>
      </w:r>
      <w:r>
        <w:rPr>
          <w:rFonts w:eastAsia="Times New Roman" w:cs="Calibri" w:cstheme="minorHAnsi"/>
          <w:color w:val="000000"/>
          <w:sz w:val="20"/>
          <w:szCs w:val="20"/>
        </w:rPr>
        <w:t xml:space="preserve">  (Delegación de Juventud/Antiguo Hospital Militar</w:t>
      </w:r>
      <w:bookmarkStart w:id="1" w:name="_GoBack"/>
      <w:bookmarkEnd w:id="1"/>
      <w:r>
        <w:rPr>
          <w:rFonts w:eastAsia="Times New Roman" w:cs="Calibri" w:cstheme="minorHAnsi"/>
          <w:color w:val="000000"/>
          <w:sz w:val="20"/>
          <w:szCs w:val="20"/>
        </w:rPr>
        <w:t>) (Asociación Yume No Sekai):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Viernes (05/11/2021) – 1° Parte del primer turno de Cosplay (15:00 h. a 21:00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Lunes (08/11/2021) – 2° Parte del primer turno de Cosplay (15:00 h. a 21:00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Miércoles (10/11/2021) – 1° Parte del segundo turno de Cosplay (15:00 h. a 21:00 h.)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Viernes (12/11/2021) – 2° Parte del segundo turno de Cosplay (15:00 h. a 21:00 h.)</w:t>
      </w:r>
    </w:p>
    <w:p>
      <w:pPr>
        <w:pStyle w:val="Normal"/>
        <w:spacing w:lineRule="auto" w:line="240" w:before="120" w:after="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</w:rPr>
        <w:t>Pasacalles Fantástiko</w:t>
      </w:r>
      <w:r>
        <w:rPr>
          <w:rStyle w:val="Strong"/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eastAsia="Times New Roman" w:cs="Calibri" w:cstheme="minorHAnsi"/>
          <w:color w:val="000000"/>
          <w:sz w:val="20"/>
          <w:szCs w:val="20"/>
        </w:rPr>
        <w:t>(Stylo Urbano Center):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Viernes (12/11/2021) – Pasacalles Inspirado en el videoclip "Thriller" de Michael Jackson, por calles céntricas de Algeciras.</w:t>
      </w:r>
    </w:p>
    <w:p>
      <w:pPr>
        <w:pStyle w:val="Normal"/>
        <w:spacing w:lineRule="auto" w:line="240" w:before="0" w:after="160"/>
        <w:rPr/>
      </w:pPr>
      <w:r>
        <w:rPr>
          <w:rFonts w:cs="Calibri" w:cstheme="minorHAnsi"/>
          <w:b/>
          <w:bCs/>
          <w:sz w:val="20"/>
          <w:szCs w:val="20"/>
        </w:rPr>
        <w:t>(NOTA: Inscripción de talleres en la Delegación de Juventud. Plazas limitadas.)</w:t>
      </w:r>
    </w:p>
    <w:sectPr>
      <w:headerReference w:type="default" r:id="rId4"/>
      <w:type w:val="nextPage"/>
      <w:pgSz w:w="11906" w:h="16838"/>
      <w:pgMar w:left="851" w:right="680" w:header="567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538480" cy="539750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62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4">
    <w:name w:val="Heading 4"/>
    <w:basedOn w:val="Normal"/>
    <w:link w:val="Ttulo4Car"/>
    <w:uiPriority w:val="9"/>
    <w:qFormat/>
    <w:rsid w:val="007b7fda"/>
    <w:pPr>
      <w:spacing w:lineRule="auto" w:line="240" w:before="225" w:after="75"/>
      <w:outlineLvl w:val="3"/>
    </w:pPr>
    <w:rPr>
      <w:rFonts w:ascii="Roboto" w:hAnsi="Roboto" w:eastAsia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b7fda"/>
    <w:pPr>
      <w:spacing w:lineRule="auto" w:line="240" w:before="225" w:after="75"/>
      <w:outlineLvl w:val="4"/>
    </w:pPr>
    <w:rPr>
      <w:rFonts w:ascii="Roboto" w:hAnsi="Roboto" w:eastAsia="Times New Roman" w:cs="Times New Roman"/>
      <w:b/>
      <w:bCs/>
      <w:sz w:val="20"/>
      <w:szCs w:val="2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ar" w:customStyle="1">
    <w:name w:val="Título 4 Car"/>
    <w:basedOn w:val="DefaultParagraphFont"/>
    <w:link w:val="Ttulo4"/>
    <w:uiPriority w:val="9"/>
    <w:qFormat/>
    <w:rsid w:val="007b7fda"/>
    <w:rPr>
      <w:rFonts w:ascii="Roboto" w:hAnsi="Roboto" w:eastAsia="Times New Roman" w:cs="Times New Roman"/>
      <w:b/>
      <w:bCs/>
      <w:sz w:val="24"/>
      <w:szCs w:val="24"/>
      <w:lang w:eastAsia="es-ES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7b7fda"/>
    <w:rPr>
      <w:rFonts w:ascii="Roboto" w:hAnsi="Roboto" w:eastAsia="Times New Roman" w:cs="Times New Roman"/>
      <w:b/>
      <w:bCs/>
      <w:sz w:val="20"/>
      <w:szCs w:val="20"/>
      <w:lang w:eastAsia="es-ES"/>
    </w:rPr>
  </w:style>
  <w:style w:type="character" w:styleId="Destacado">
    <w:name w:val="Destacado"/>
    <w:basedOn w:val="DefaultParagraphFont"/>
    <w:uiPriority w:val="20"/>
    <w:qFormat/>
    <w:rsid w:val="007b7fda"/>
    <w:rPr>
      <w:i/>
      <w:iCs/>
      <w:color w:val="7B7A7A"/>
    </w:rPr>
  </w:style>
  <w:style w:type="character" w:styleId="Strong">
    <w:name w:val="Strong"/>
    <w:basedOn w:val="DefaultParagraphFont"/>
    <w:uiPriority w:val="22"/>
    <w:qFormat/>
    <w:rsid w:val="007b7fda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1463e0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a679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a6793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f19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b/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eastAsia="Times New Roman" w:cs="Aria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eastAsia="Times New Roman" w:cs="Arial"/>
      <w:b/>
      <w:bCs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07fd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4a679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a679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f19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es/maps/@36.1280674,-5.4492234,63a,20y,162.91h,57.36t/data=!3m1!1e3" TargetMode="External"/><Relationship Id="rId3" Type="http://schemas.openxmlformats.org/officeDocument/2006/relationships/hyperlink" Target="https://www.google.es/maps/@36.1280674,-5.4492234,63a,20y,162.91h,57.36t/data=!3m1!1e3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5650-A299-404B-A69A-7A9438AB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LibreOffice/6.1.5.2$Windows_X86_64 LibreOffice_project/90f8dcf33c87b3705e78202e3df5142b201bd805</Application>
  <Pages>2</Pages>
  <Words>639</Words>
  <Characters>3568</Characters>
  <CharactersWithSpaces>4134</CharactersWithSpaces>
  <Paragraphs>69</Paragraphs>
  <Company>TSK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2018-10-11T04:42:00Z</dcterms:created>
  <dc:creator>Juan Luis Helguera De-Deus</dc:creator>
  <dc:description/>
  <dc:language>es-ES</dc:language>
  <cp:lastModifiedBy/>
  <dcterms:modified xsi:type="dcterms:W3CDTF">2021-10-26T13:49:55Z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